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A0" w:rsidRPr="00D735A0" w:rsidRDefault="00D735A0" w:rsidP="00D735A0">
      <w:pPr>
        <w:tabs>
          <w:tab w:val="left" w:pos="900"/>
        </w:tabs>
        <w:jc w:val="center"/>
        <w:rPr>
          <w:sz w:val="36"/>
          <w:szCs w:val="36"/>
        </w:rPr>
      </w:pPr>
      <w:r w:rsidRPr="00D735A0">
        <w:rPr>
          <w:b/>
          <w:caps/>
          <w:sz w:val="36"/>
          <w:szCs w:val="36"/>
        </w:rPr>
        <w:t>Рекомендации по организации работы</w:t>
      </w:r>
    </w:p>
    <w:p w:rsidR="00D735A0" w:rsidRPr="00D735A0" w:rsidRDefault="00D735A0" w:rsidP="00D735A0">
      <w:pPr>
        <w:jc w:val="center"/>
        <w:rPr>
          <w:sz w:val="36"/>
          <w:szCs w:val="36"/>
        </w:rPr>
      </w:pPr>
      <w:r w:rsidRPr="00D735A0">
        <w:rPr>
          <w:b/>
          <w:sz w:val="36"/>
          <w:szCs w:val="36"/>
        </w:rPr>
        <w:t>ПРЕДСЕДАТЕЛЯ ПРОФСОЮЗНОЙ ОРГАНИЗАЦИИ</w:t>
      </w: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На отчетно-выборном собрании избирается председатель и профком в количестве 5-7 человек, в многочисленных организациях количество членов профкома может быть увеличено.</w:t>
      </w: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На первом заседании профкома избирается заместитель председателя профкома. Среди остальных членов п</w:t>
      </w:r>
      <w:bookmarkStart w:id="0" w:name="_GoBack"/>
      <w:bookmarkEnd w:id="0"/>
      <w:r w:rsidRPr="00D735A0">
        <w:rPr>
          <w:sz w:val="32"/>
          <w:szCs w:val="32"/>
        </w:rPr>
        <w:t xml:space="preserve">рофкома можно распределить следующие обязанности: 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организацию работы по охране труда;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организацию культурно-массовой работы;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спортивно-оздоровительную работу;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работу с молодыми специалистами;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работу с ветеранами;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ведение профсоюзной документации;</w:t>
      </w:r>
    </w:p>
    <w:p w:rsidR="00D735A0" w:rsidRPr="00D735A0" w:rsidRDefault="00D735A0" w:rsidP="00D735A0">
      <w:pPr>
        <w:numPr>
          <w:ilvl w:val="0"/>
          <w:numId w:val="1"/>
        </w:numPr>
        <w:tabs>
          <w:tab w:val="clear" w:pos="1260"/>
          <w:tab w:val="left" w:pos="900"/>
        </w:tabs>
        <w:ind w:left="0"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ответственный за оформление профсоюзного уголка и т.д.</w:t>
      </w: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В профкоме могут быть созданы комиссии: по организационно-массовой работе, социально-трудовым вопросам, охране труда, культурно-массовая и спортивно-оздоровительная с привлечением активных членов Профсоюза.</w:t>
      </w: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>В профсоюзных организациях собрание проводится по мере необходимости, но не реже одного раза в год. Ведет собрание председатель профсоюзной организа</w:t>
      </w:r>
      <w:r w:rsidRPr="00D735A0">
        <w:rPr>
          <w:sz w:val="32"/>
          <w:szCs w:val="32"/>
        </w:rPr>
        <w:t>ции, он же подписывает протокол</w:t>
      </w:r>
      <w:r w:rsidRPr="00D735A0">
        <w:rPr>
          <w:sz w:val="32"/>
          <w:szCs w:val="32"/>
        </w:rPr>
        <w:t>.</w:t>
      </w:r>
    </w:p>
    <w:p w:rsidR="00D735A0" w:rsidRPr="00D735A0" w:rsidRDefault="00D735A0" w:rsidP="00D735A0">
      <w:pPr>
        <w:ind w:firstLine="540"/>
        <w:jc w:val="both"/>
        <w:rPr>
          <w:sz w:val="32"/>
          <w:szCs w:val="32"/>
        </w:rPr>
      </w:pPr>
      <w:r w:rsidRPr="00D735A0">
        <w:rPr>
          <w:sz w:val="32"/>
          <w:szCs w:val="32"/>
        </w:rPr>
        <w:t xml:space="preserve">Заседания профкома проводятся не реже 1 раза в 2 месяца. Оформляются </w:t>
      </w:r>
      <w:r w:rsidRPr="00D735A0">
        <w:rPr>
          <w:sz w:val="32"/>
          <w:szCs w:val="32"/>
        </w:rPr>
        <w:t>протоколом</w:t>
      </w:r>
      <w:r w:rsidRPr="00D735A0">
        <w:rPr>
          <w:sz w:val="32"/>
          <w:szCs w:val="32"/>
        </w:rPr>
        <w:t>.</w:t>
      </w:r>
    </w:p>
    <w:p w:rsidR="00176B1E" w:rsidRDefault="00176B1E"/>
    <w:sectPr w:rsidR="0017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42BA6"/>
    <w:multiLevelType w:val="hybridMultilevel"/>
    <w:tmpl w:val="7304CB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A0"/>
    <w:rsid w:val="00176B1E"/>
    <w:rsid w:val="00D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A361A-146F-4854-83EB-C696C911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2015-08-19T08:46:00Z</dcterms:created>
  <dcterms:modified xsi:type="dcterms:W3CDTF">2015-08-19T08:47:00Z</dcterms:modified>
</cp:coreProperties>
</file>